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DCA3" w14:textId="77777777" w:rsidR="001476E6" w:rsidRPr="00C60BC6" w:rsidRDefault="001476E6" w:rsidP="001476E6">
      <w:pPr>
        <w:widowControl w:val="0"/>
        <w:jc w:val="center"/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THE BIBLE IS GOD’S WORD</w:t>
      </w:r>
    </w:p>
    <w:p w14:paraId="1BDC1BD4" w14:textId="77777777" w:rsidR="001476E6" w:rsidRPr="00C60BC6" w:rsidRDefault="001476E6" w:rsidP="001476E6">
      <w:pPr>
        <w:widowControl w:val="0"/>
        <w:jc w:val="center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(Nailed It! #5)</w:t>
      </w:r>
    </w:p>
    <w:p w14:paraId="662459D9" w14:textId="77777777" w:rsidR="001476E6" w:rsidRPr="00C60BC6" w:rsidRDefault="001476E6" w:rsidP="001476E6">
      <w:pPr>
        <w:widowControl w:val="0"/>
        <w:jc w:val="center"/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2 Timothy 3:14-4:4</w:t>
      </w:r>
    </w:p>
    <w:p w14:paraId="1B97BEC3" w14:textId="77777777" w:rsidR="001476E6" w:rsidRPr="00C60BC6" w:rsidRDefault="001476E6" w:rsidP="001476E6">
      <w:pPr>
        <w:widowControl w:val="0"/>
        <w:jc w:val="center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Dr. Jeff Burris</w:t>
      </w:r>
    </w:p>
    <w:p w14:paraId="277E0C05" w14:textId="77777777" w:rsidR="001476E6" w:rsidRPr="00C60BC6" w:rsidRDefault="001476E6" w:rsidP="001476E6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299FD2BE" w14:textId="77777777" w:rsidR="001476E6" w:rsidRPr="00C60BC6" w:rsidRDefault="001476E6" w:rsidP="001476E6">
      <w:pPr>
        <w:widowControl w:val="0"/>
        <w:tabs>
          <w:tab w:val="left" w:pos="-31680"/>
        </w:tabs>
        <w:ind w:left="360" w:hanging="360"/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standard"/>
          <w14:cntxtAlts/>
        </w:rPr>
        <w:t>I.</w:t>
      </w:r>
      <w:r w:rsidRPr="00C60BC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Internal Witness</w:t>
      </w:r>
    </w:p>
    <w:p w14:paraId="73647BF7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b/>
          <w:bCs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70F4B4BA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A. Claims</w:t>
      </w:r>
    </w:p>
    <w:p w14:paraId="76C64977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2FFD4AD9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B. _____________________, Cohesiveness</w:t>
      </w:r>
    </w:p>
    <w:p w14:paraId="232D40F9" w14:textId="77777777" w:rsidR="001476E6" w:rsidRPr="00C60BC6" w:rsidRDefault="001476E6" w:rsidP="001476E6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1A2257A4" w14:textId="77777777" w:rsidR="001476E6" w:rsidRPr="00C60BC6" w:rsidRDefault="001476E6" w:rsidP="001476E6">
      <w:pPr>
        <w:widowControl w:val="0"/>
        <w:tabs>
          <w:tab w:val="left" w:pos="-31680"/>
        </w:tabs>
        <w:ind w:left="360" w:hanging="360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standard"/>
          <w14:cntxtAlts/>
        </w:rPr>
        <w:t>II.</w:t>
      </w:r>
      <w:r w:rsidRPr="00C60BC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Fulfilled Prophecy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</w:r>
    </w:p>
    <w:p w14:paraId="3288F77C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4B8B1FC5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A. Isaiah 44:26-28 -- Cyrus’ decree ____ years before Cyrus’ birth</w:t>
      </w:r>
    </w:p>
    <w:p w14:paraId="334EAC99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6C402FDD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B. 1 Kings 13:2 – Josiah’s reforms predicted ____ years in advance</w:t>
      </w:r>
    </w:p>
    <w:p w14:paraId="757919A8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41DA4348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 xml:space="preserve">C. Ezekiel 26:1-28:19 –destruction of </w:t>
      </w:r>
      <w:proofErr w:type="spellStart"/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Tyre</w:t>
      </w:r>
      <w:proofErr w:type="spellEnd"/>
    </w:p>
    <w:p w14:paraId="6D5407BB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4BB98453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D. Jesus – birth, ministry, death, resurrection</w:t>
      </w:r>
    </w:p>
    <w:p w14:paraId="27163381" w14:textId="77777777" w:rsidR="001476E6" w:rsidRPr="00C60BC6" w:rsidRDefault="001476E6" w:rsidP="001476E6">
      <w:pPr>
        <w:widowControl w:val="0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</w:r>
    </w:p>
    <w:p w14:paraId="19C29D0E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III. Archaeology</w:t>
      </w:r>
    </w:p>
    <w:p w14:paraId="5A0FD69C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A. Ur of the Chaldees (Genesis 11:28)</w:t>
      </w:r>
    </w:p>
    <w:p w14:paraId="2CA9052D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</w:r>
    </w:p>
    <w:p w14:paraId="6B385567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B. Walls of Jericho (Joshua 6)</w:t>
      </w:r>
    </w:p>
    <w:p w14:paraId="6B314A40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5CFA6093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 xml:space="preserve">C. Hittites </w:t>
      </w:r>
    </w:p>
    <w:p w14:paraId="0C57D3D4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</w:r>
    </w:p>
    <w:p w14:paraId="20661920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D. Belshazzar and Daniel (Daniel 5)</w:t>
      </w:r>
    </w:p>
    <w:p w14:paraId="07DEA171" w14:textId="77777777" w:rsidR="001476E6" w:rsidRPr="00C60BC6" w:rsidRDefault="001476E6" w:rsidP="001476E6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02E4241A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IV. Human Experience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</w:t>
      </w: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of the Text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(Hebrews 4:12; 2 Timothy 3:15)</w:t>
      </w:r>
    </w:p>
    <w:p w14:paraId="0549A7D4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75B83433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  <w:tab/>
        <w:t>A. People have been _______________________ by it.</w:t>
      </w:r>
    </w:p>
    <w:p w14:paraId="36B7849A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bCs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Cs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3966CADB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  <w:tab/>
        <w:t>B. People have been _______________________ by it.</w:t>
      </w:r>
    </w:p>
    <w:p w14:paraId="37811544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bCs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Cs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6E19A625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bCs/>
          <w:color w:val="000000"/>
          <w:kern w:val="28"/>
          <w14:ligatures w14:val="none"/>
          <w14:cntxtAlts/>
        </w:rPr>
        <w:tab/>
        <w:t>C. People have been _______________________ by it.</w:t>
      </w:r>
    </w:p>
    <w:p w14:paraId="6907CE7A" w14:textId="77777777" w:rsidR="001476E6" w:rsidRPr="00C60BC6" w:rsidRDefault="001476E6" w:rsidP="001476E6">
      <w:pPr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 </w:t>
      </w:r>
    </w:p>
    <w:p w14:paraId="6B891408" w14:textId="77777777" w:rsidR="001476E6" w:rsidRPr="00C60BC6" w:rsidRDefault="001476E6" w:rsidP="001476E6">
      <w:pPr>
        <w:widowControl w:val="0"/>
        <w:tabs>
          <w:tab w:val="left" w:pos="-31680"/>
        </w:tabs>
        <w:ind w:left="360" w:hanging="360"/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standard"/>
          <w14:cntxtAlts/>
        </w:rPr>
        <w:t>V.</w:t>
      </w:r>
      <w:r w:rsidRPr="00C60BC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The Preservation of the Text (Matthew 5:17-18; Isaiah 40:8)</w:t>
      </w:r>
    </w:p>
    <w:p w14:paraId="04D25E76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b/>
          <w:bCs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157E898B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A. Textual _________________________</w:t>
      </w:r>
    </w:p>
    <w:p w14:paraId="326F6793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:sz w:val="8"/>
          <w:szCs w:val="8"/>
          <w14:ligatures w14:val="none"/>
          <w14:cntxtAlts/>
        </w:rPr>
        <w:t> </w:t>
      </w:r>
    </w:p>
    <w:p w14:paraId="76E53037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>B. ______________________________ throughout History</w:t>
      </w:r>
    </w:p>
    <w:p w14:paraId="5177A890" w14:textId="77777777" w:rsidR="001476E6" w:rsidRPr="00C60BC6" w:rsidRDefault="001476E6" w:rsidP="001476E6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768A7C71" w14:textId="77777777" w:rsidR="001476E6" w:rsidRPr="00C60BC6" w:rsidRDefault="001476E6" w:rsidP="001476E6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 xml:space="preserve">VI. </w:t>
      </w:r>
      <w:proofErr w:type="gramStart"/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Its __</w:t>
      </w:r>
      <w:proofErr w:type="gramEnd"/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____________________</w:t>
      </w:r>
      <w:r w:rsidRPr="00C60BC6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(Joshua 1:8; Psalm 1; Matthew 7:24-27)</w:t>
      </w:r>
    </w:p>
    <w:p w14:paraId="39D4FCFA" w14:textId="77777777" w:rsidR="001476E6" w:rsidRPr="00C60BC6" w:rsidRDefault="001476E6" w:rsidP="001476E6">
      <w:pPr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 </w:t>
      </w:r>
    </w:p>
    <w:p w14:paraId="3AF9DB76" w14:textId="77777777" w:rsidR="001476E6" w:rsidRPr="00C60BC6" w:rsidRDefault="001476E6" w:rsidP="001476E6">
      <w:pPr>
        <w:tabs>
          <w:tab w:val="left" w:pos="-31680"/>
        </w:tabs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C60BC6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VII. Its _________________________________</w:t>
      </w:r>
    </w:p>
    <w:p w14:paraId="1E651323" w14:textId="77777777" w:rsidR="001476E6" w:rsidRPr="00C60BC6" w:rsidRDefault="001476E6" w:rsidP="001476E6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</w:pPr>
      <w:r w:rsidRPr="00C60BC6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4EBA0956" w14:textId="77777777" w:rsidR="00B24FDC" w:rsidRDefault="00B24FDC"/>
    <w:sectPr w:rsidR="00B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E6"/>
    <w:rsid w:val="001476E6"/>
    <w:rsid w:val="0055452D"/>
    <w:rsid w:val="008D4826"/>
    <w:rsid w:val="00A619FB"/>
    <w:rsid w:val="00B15564"/>
    <w:rsid w:val="00B24FDC"/>
    <w:rsid w:val="00F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126F"/>
  <w15:chartTrackingRefBased/>
  <w15:docId w15:val="{7EA56216-AACC-414D-A153-3E6A81F1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6E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7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6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6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6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6E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6E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6E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6E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6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6E6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6E6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2026-05-12T15:10:00Z</dcterms:created>
  <dcterms:modified xsi:type="dcterms:W3CDTF">2026-05-12T15:10:00Z</dcterms:modified>
</cp:coreProperties>
</file>